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C212" w14:textId="09016BA0" w:rsidR="00750A6C" w:rsidRPr="00BD3810" w:rsidRDefault="00BD3810" w:rsidP="00EB700A">
      <w:pPr>
        <w:rPr>
          <w:rFonts w:ascii="Arial" w:hAnsi="Arial" w:cs="Arial"/>
          <w:b/>
          <w:color w:val="203764"/>
          <w:sz w:val="24"/>
          <w:szCs w:val="24"/>
        </w:rPr>
      </w:pPr>
      <w:r w:rsidRPr="00BD3810">
        <w:rPr>
          <w:rFonts w:ascii="Arial" w:eastAsia="Calibri" w:hAnsi="Arial" w:cs="Arial"/>
          <w:b/>
          <w:color w:val="203764"/>
          <w:sz w:val="24"/>
          <w:szCs w:val="24"/>
        </w:rPr>
        <w:t>Form of Material Declaration</w:t>
      </w:r>
    </w:p>
    <w:tbl>
      <w:tblPr>
        <w:tblStyle w:val="TableGrid"/>
        <w:tblW w:w="5000" w:type="pct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2184"/>
        <w:gridCol w:w="8586"/>
      </w:tblGrid>
      <w:tr w:rsidR="00BD3810" w:rsidRPr="00BD3810" w14:paraId="77940767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73FF8028" w14:textId="306E10BB" w:rsidR="00BD3810" w:rsidRPr="00BD3810" w:rsidRDefault="00BD3810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Date: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2BE47CC9" w14:textId="77777777" w:rsidR="00BD3810" w:rsidRPr="00BD3810" w:rsidRDefault="00BD3810" w:rsidP="00781B52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1153DACB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04ECF933" w14:textId="0C11D0D3" w:rsidR="00BD3810" w:rsidRPr="00BD3810" w:rsidRDefault="00BD3810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Material Declaration ID Number: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1220D9E5" w14:textId="77777777" w:rsidR="00BD3810" w:rsidRPr="00BD3810" w:rsidRDefault="00BD3810" w:rsidP="00781B52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4C47C6FB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58FD64DA" w14:textId="30EDAB10" w:rsidR="00BD3810" w:rsidRPr="00BD3810" w:rsidRDefault="00BD3810" w:rsidP="00781B52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3764"/>
                <w:sz w:val="20"/>
                <w:szCs w:val="20"/>
              </w:rPr>
              <w:t>Supplier Information: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0C12E780" w14:textId="77777777" w:rsidR="00BD3810" w:rsidRPr="00BD3810" w:rsidRDefault="00BD3810" w:rsidP="00781B52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</w:tbl>
    <w:p w14:paraId="3A54BDEF" w14:textId="77777777" w:rsidR="00BD3810" w:rsidRPr="00BD3810" w:rsidRDefault="00BD3810" w:rsidP="00EB700A">
      <w:pPr>
        <w:rPr>
          <w:rFonts w:ascii="Arial" w:hAnsi="Arial" w:cs="Arial"/>
          <w:b/>
          <w:color w:val="203764"/>
          <w:sz w:val="20"/>
          <w:szCs w:val="20"/>
        </w:rPr>
      </w:pPr>
    </w:p>
    <w:tbl>
      <w:tblPr>
        <w:tblStyle w:val="TableGrid"/>
        <w:tblW w:w="5000" w:type="pct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2184"/>
        <w:gridCol w:w="8586"/>
      </w:tblGrid>
      <w:tr w:rsidR="00BD3810" w:rsidRPr="00BD3810" w14:paraId="4E7CCEC1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3D46CA3E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Company Name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5FC9743A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56FED453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25149B5B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Division Name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2298B259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049D6EA6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092465BF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Address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546011F3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24838A7F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26AA81D7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Contact person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7643DD09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484B18F8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6564F716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Telephone Number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6D67F5BC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6249B16E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0409BCB0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Fax Number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04985035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7FD31254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4028C14C" w14:textId="77777777" w:rsidR="00EB700A" w:rsidRPr="00BD3810" w:rsidRDefault="00EB700A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Email Address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768C4F82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BD3810" w:rsidRPr="00BD3810" w14:paraId="69767794" w14:textId="77777777" w:rsidTr="000D60DC">
        <w:trPr>
          <w:trHeight w:val="454"/>
        </w:trPr>
        <w:tc>
          <w:tcPr>
            <w:tcW w:w="1014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5F731421" w14:textId="77777777" w:rsidR="00EB700A" w:rsidRPr="00BD3810" w:rsidRDefault="002857B9" w:rsidP="00A61D73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 xml:space="preserve">SDoC </w:t>
            </w:r>
            <w:r w:rsidR="000F0BBA"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ID</w:t>
            </w:r>
            <w:r w:rsidR="0076734C"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 xml:space="preserve"> Number</w:t>
            </w:r>
          </w:p>
        </w:tc>
        <w:tc>
          <w:tcPr>
            <w:tcW w:w="3986" w:type="pct"/>
            <w:tcBorders>
              <w:left w:val="double" w:sz="4" w:space="0" w:color="203764"/>
            </w:tcBorders>
          </w:tcPr>
          <w:p w14:paraId="5CD81A51" w14:textId="77777777" w:rsidR="00EB700A" w:rsidRPr="00BD3810" w:rsidRDefault="00EB700A" w:rsidP="00EB700A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</w:tbl>
    <w:p w14:paraId="00D66706" w14:textId="77777777" w:rsidR="0076734C" w:rsidRPr="00BD3810" w:rsidRDefault="0076734C" w:rsidP="00EB700A">
      <w:pPr>
        <w:rPr>
          <w:rFonts w:ascii="Arial" w:hAnsi="Arial" w:cs="Arial"/>
          <w:color w:val="203764"/>
          <w:sz w:val="20"/>
          <w:szCs w:val="20"/>
        </w:rPr>
      </w:pPr>
    </w:p>
    <w:p w14:paraId="3C3B0721" w14:textId="77777777" w:rsidR="009B0CA2" w:rsidRPr="000D60DC" w:rsidRDefault="0034565E" w:rsidP="00EB700A">
      <w:pPr>
        <w:rPr>
          <w:rFonts w:ascii="Arial" w:hAnsi="Arial" w:cs="Arial"/>
          <w:b/>
          <w:color w:val="203764"/>
          <w:sz w:val="24"/>
          <w:szCs w:val="24"/>
        </w:rPr>
      </w:pPr>
      <w:r w:rsidRPr="000D60DC">
        <w:rPr>
          <w:rFonts w:ascii="Arial" w:hAnsi="Arial" w:cs="Arial"/>
          <w:b/>
          <w:color w:val="203764"/>
          <w:sz w:val="24"/>
          <w:szCs w:val="24"/>
        </w:rPr>
        <w:t>Product Information</w:t>
      </w:r>
      <w:r w:rsidR="00750A6C" w:rsidRPr="000D60DC">
        <w:rPr>
          <w:rFonts w:ascii="Arial" w:hAnsi="Arial" w:cs="Arial"/>
          <w:b/>
          <w:color w:val="203764"/>
          <w:sz w:val="24"/>
          <w:szCs w:val="24"/>
        </w:rPr>
        <w:t>:</w:t>
      </w:r>
    </w:p>
    <w:tbl>
      <w:tblPr>
        <w:tblStyle w:val="TableGrid"/>
        <w:tblW w:w="5000" w:type="pct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2123"/>
        <w:gridCol w:w="2126"/>
        <w:gridCol w:w="1032"/>
        <w:gridCol w:w="1284"/>
        <w:gridCol w:w="4205"/>
      </w:tblGrid>
      <w:tr w:rsidR="00BD3810" w:rsidRPr="00BD3810" w14:paraId="17653379" w14:textId="77777777" w:rsidTr="00A8220A">
        <w:trPr>
          <w:trHeight w:val="454"/>
        </w:trPr>
        <w:tc>
          <w:tcPr>
            <w:tcW w:w="986" w:type="pct"/>
            <w:tcBorders>
              <w:right w:val="double" w:sz="4" w:space="0" w:color="203764"/>
            </w:tcBorders>
            <w:shd w:val="clear" w:color="auto" w:fill="D9D9D9" w:themeFill="background1" w:themeFillShade="D9"/>
          </w:tcPr>
          <w:p w14:paraId="3F8D4E70" w14:textId="77777777" w:rsidR="0034565E" w:rsidRPr="00BD3810" w:rsidRDefault="0034565E" w:rsidP="00750A6C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Product Name</w:t>
            </w:r>
          </w:p>
        </w:tc>
        <w:tc>
          <w:tcPr>
            <w:tcW w:w="987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</w:tcPr>
          <w:p w14:paraId="2B06EEA3" w14:textId="77777777" w:rsidR="0034565E" w:rsidRPr="00BD3810" w:rsidRDefault="0034565E" w:rsidP="00750A6C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Product Number</w:t>
            </w:r>
          </w:p>
        </w:tc>
        <w:tc>
          <w:tcPr>
            <w:tcW w:w="1075" w:type="pct"/>
            <w:gridSpan w:val="2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43FDB5C9" w14:textId="77777777" w:rsidR="0034565E" w:rsidRPr="00BD3810" w:rsidRDefault="0034565E" w:rsidP="00A8220A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Delivered Unit</w:t>
            </w:r>
          </w:p>
        </w:tc>
        <w:tc>
          <w:tcPr>
            <w:tcW w:w="1952" w:type="pct"/>
            <w:tcBorders>
              <w:left w:val="double" w:sz="4" w:space="0" w:color="203764"/>
            </w:tcBorders>
            <w:shd w:val="clear" w:color="auto" w:fill="D9D9D9" w:themeFill="background1" w:themeFillShade="D9"/>
          </w:tcPr>
          <w:p w14:paraId="7733C04D" w14:textId="77777777" w:rsidR="0034565E" w:rsidRPr="00BD3810" w:rsidRDefault="0034565E" w:rsidP="00750A6C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Product Information</w:t>
            </w:r>
          </w:p>
        </w:tc>
      </w:tr>
      <w:tr w:rsidR="00BD3810" w:rsidRPr="00BD3810" w14:paraId="78CD67D6" w14:textId="77777777" w:rsidTr="00A8220A">
        <w:trPr>
          <w:trHeight w:val="454"/>
        </w:trPr>
        <w:tc>
          <w:tcPr>
            <w:tcW w:w="986" w:type="pct"/>
            <w:vMerge w:val="restart"/>
            <w:tcBorders>
              <w:right w:val="double" w:sz="4" w:space="0" w:color="203764"/>
            </w:tcBorders>
          </w:tcPr>
          <w:p w14:paraId="20747935" w14:textId="77777777" w:rsidR="00FC6425" w:rsidRPr="00BD3810" w:rsidRDefault="00FC6425" w:rsidP="00750A6C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987" w:type="pct"/>
            <w:vMerge w:val="restart"/>
            <w:tcBorders>
              <w:left w:val="double" w:sz="4" w:space="0" w:color="203764"/>
              <w:right w:val="double" w:sz="4" w:space="0" w:color="203764"/>
            </w:tcBorders>
          </w:tcPr>
          <w:p w14:paraId="2F5AAE56" w14:textId="77777777" w:rsidR="00FC6425" w:rsidRPr="00BD3810" w:rsidRDefault="00FC6425" w:rsidP="00750A6C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44DEE90A" w14:textId="77777777" w:rsidR="00FC6425" w:rsidRPr="00BD3810" w:rsidRDefault="00FC6425" w:rsidP="00A8220A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Amount</w:t>
            </w:r>
          </w:p>
        </w:tc>
        <w:tc>
          <w:tcPr>
            <w:tcW w:w="596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369F0FA2" w14:textId="77777777" w:rsidR="00FC6425" w:rsidRPr="00BD3810" w:rsidRDefault="00FC6425" w:rsidP="00A8220A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Unit</w:t>
            </w:r>
          </w:p>
        </w:tc>
        <w:tc>
          <w:tcPr>
            <w:tcW w:w="1952" w:type="pct"/>
            <w:vMerge w:val="restart"/>
            <w:tcBorders>
              <w:left w:val="double" w:sz="4" w:space="0" w:color="203764"/>
            </w:tcBorders>
          </w:tcPr>
          <w:p w14:paraId="0F277C04" w14:textId="77777777" w:rsidR="00FC6425" w:rsidRPr="00BD3810" w:rsidRDefault="00FC6425" w:rsidP="00750A6C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BD3810" w:rsidRPr="00BD3810" w14:paraId="66491617" w14:textId="77777777" w:rsidTr="00A8220A">
        <w:trPr>
          <w:trHeight w:val="454"/>
        </w:trPr>
        <w:tc>
          <w:tcPr>
            <w:tcW w:w="986" w:type="pct"/>
            <w:vMerge/>
            <w:tcBorders>
              <w:right w:val="double" w:sz="4" w:space="0" w:color="203764"/>
            </w:tcBorders>
          </w:tcPr>
          <w:p w14:paraId="7B157A65" w14:textId="77777777" w:rsidR="00FC6425" w:rsidRPr="00BD3810" w:rsidRDefault="00FC6425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987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02056610" w14:textId="77777777" w:rsidR="00FC6425" w:rsidRPr="00BD3810" w:rsidRDefault="00FC6425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double" w:sz="4" w:space="0" w:color="203764"/>
              <w:right w:val="double" w:sz="4" w:space="0" w:color="203764"/>
            </w:tcBorders>
            <w:vAlign w:val="center"/>
          </w:tcPr>
          <w:p w14:paraId="2429208C" w14:textId="77777777" w:rsidR="00FC6425" w:rsidRPr="00BD3810" w:rsidRDefault="00FC6425" w:rsidP="00A8220A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double" w:sz="4" w:space="0" w:color="203764"/>
              <w:right w:val="double" w:sz="4" w:space="0" w:color="203764"/>
            </w:tcBorders>
          </w:tcPr>
          <w:p w14:paraId="58D25F32" w14:textId="77777777" w:rsidR="00FC6425" w:rsidRPr="00BD3810" w:rsidRDefault="00FC6425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952" w:type="pct"/>
            <w:vMerge/>
            <w:tcBorders>
              <w:left w:val="double" w:sz="4" w:space="0" w:color="203764"/>
            </w:tcBorders>
          </w:tcPr>
          <w:p w14:paraId="199AE4D2" w14:textId="77777777" w:rsidR="00FC6425" w:rsidRPr="00BD3810" w:rsidRDefault="00FC6425" w:rsidP="00EB700A">
            <w:pPr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1CE16D57" w14:textId="77777777" w:rsidR="0034565E" w:rsidRPr="00BD3810" w:rsidRDefault="0034565E" w:rsidP="00EB700A">
      <w:pPr>
        <w:rPr>
          <w:rFonts w:ascii="Arial" w:hAnsi="Arial" w:cs="Arial"/>
          <w:b/>
          <w:color w:val="203764"/>
          <w:sz w:val="20"/>
          <w:szCs w:val="20"/>
        </w:rPr>
      </w:pPr>
    </w:p>
    <w:p w14:paraId="0F2C552F" w14:textId="77777777" w:rsidR="0034565E" w:rsidRPr="000D60DC" w:rsidRDefault="0034565E" w:rsidP="00EB700A">
      <w:pPr>
        <w:rPr>
          <w:rFonts w:ascii="Arial" w:hAnsi="Arial" w:cs="Arial"/>
          <w:b/>
          <w:color w:val="203764"/>
          <w:sz w:val="24"/>
          <w:szCs w:val="24"/>
        </w:rPr>
      </w:pPr>
      <w:r w:rsidRPr="000D60DC">
        <w:rPr>
          <w:rFonts w:ascii="Arial" w:hAnsi="Arial" w:cs="Arial"/>
          <w:b/>
          <w:color w:val="203764"/>
          <w:sz w:val="24"/>
          <w:szCs w:val="24"/>
        </w:rPr>
        <w:t>Material Information</w:t>
      </w:r>
      <w:r w:rsidR="00750A6C" w:rsidRPr="000D60DC">
        <w:rPr>
          <w:rFonts w:ascii="Arial" w:hAnsi="Arial" w:cs="Arial"/>
          <w:b/>
          <w:color w:val="203764"/>
          <w:sz w:val="24"/>
          <w:szCs w:val="24"/>
        </w:rPr>
        <w:t>:</w:t>
      </w:r>
    </w:p>
    <w:p w14:paraId="32CCB6DB" w14:textId="77777777" w:rsidR="0034565E" w:rsidRPr="00BD3810" w:rsidRDefault="0034565E" w:rsidP="00EB700A">
      <w:pPr>
        <w:rPr>
          <w:rFonts w:ascii="Arial" w:hAnsi="Arial" w:cs="Arial"/>
          <w:b/>
          <w:color w:val="203764"/>
          <w:sz w:val="20"/>
          <w:szCs w:val="20"/>
        </w:rPr>
      </w:pPr>
      <w:r w:rsidRPr="00BD3810">
        <w:rPr>
          <w:rFonts w:ascii="Arial" w:hAnsi="Arial" w:cs="Arial"/>
          <w:b/>
          <w:color w:val="203764"/>
          <w:sz w:val="20"/>
          <w:szCs w:val="20"/>
        </w:rPr>
        <w:t xml:space="preserve">This material information shows the </w:t>
      </w:r>
      <w:proofErr w:type="gramStart"/>
      <w:r w:rsidRPr="00BD3810">
        <w:rPr>
          <w:rFonts w:ascii="Arial" w:hAnsi="Arial" w:cs="Arial"/>
          <w:b/>
          <w:color w:val="203764"/>
          <w:sz w:val="20"/>
          <w:szCs w:val="20"/>
        </w:rPr>
        <w:t>amount</w:t>
      </w:r>
      <w:proofErr w:type="gramEnd"/>
      <w:r w:rsidR="00FA7F41" w:rsidRPr="00BD3810">
        <w:rPr>
          <w:rFonts w:ascii="Arial" w:hAnsi="Arial" w:cs="Arial"/>
          <w:b/>
          <w:color w:val="203764"/>
          <w:sz w:val="20"/>
          <w:szCs w:val="20"/>
        </w:rPr>
        <w:t xml:space="preserve"> of hazardous materials contained in (unit: piece, kg, m, m²</w:t>
      </w:r>
      <w:r w:rsidR="001E23C2" w:rsidRPr="00BD3810">
        <w:rPr>
          <w:rFonts w:ascii="Arial" w:hAnsi="Arial" w:cs="Arial"/>
          <w:b/>
          <w:color w:val="203764"/>
          <w:sz w:val="20"/>
          <w:szCs w:val="20"/>
        </w:rPr>
        <w:t xml:space="preserve">, </w:t>
      </w:r>
      <w:r w:rsidR="00FA7F41" w:rsidRPr="00BD3810">
        <w:rPr>
          <w:rFonts w:ascii="Arial" w:hAnsi="Arial" w:cs="Arial"/>
          <w:b/>
          <w:color w:val="203764"/>
          <w:sz w:val="20"/>
          <w:szCs w:val="20"/>
        </w:rPr>
        <w:t>m³</w:t>
      </w:r>
      <w:r w:rsidR="001E23C2" w:rsidRPr="00BD3810">
        <w:rPr>
          <w:rFonts w:ascii="Arial" w:hAnsi="Arial" w:cs="Arial"/>
          <w:b/>
          <w:color w:val="203764"/>
          <w:sz w:val="20"/>
          <w:szCs w:val="20"/>
        </w:rPr>
        <w:t xml:space="preserve">, </w:t>
      </w:r>
      <w:r w:rsidR="00FA7F41" w:rsidRPr="00BD3810">
        <w:rPr>
          <w:rFonts w:ascii="Arial" w:hAnsi="Arial" w:cs="Arial"/>
          <w:b/>
          <w:color w:val="203764"/>
          <w:sz w:val="20"/>
          <w:szCs w:val="20"/>
        </w:rPr>
        <w:t>etc</w:t>
      </w:r>
      <w:r w:rsidR="001E23C2" w:rsidRPr="00BD3810">
        <w:rPr>
          <w:rFonts w:ascii="Arial" w:hAnsi="Arial" w:cs="Arial"/>
          <w:b/>
          <w:color w:val="203764"/>
          <w:sz w:val="20"/>
          <w:szCs w:val="20"/>
        </w:rPr>
        <w:t>.</w:t>
      </w:r>
      <w:r w:rsidR="00FA7F41" w:rsidRPr="00BD3810">
        <w:rPr>
          <w:rFonts w:ascii="Arial" w:hAnsi="Arial" w:cs="Arial"/>
          <w:b/>
          <w:color w:val="203764"/>
          <w:sz w:val="20"/>
          <w:szCs w:val="20"/>
        </w:rPr>
        <w:t>) of the product.</w:t>
      </w:r>
    </w:p>
    <w:tbl>
      <w:tblPr>
        <w:tblStyle w:val="TableGrid"/>
        <w:tblW w:w="4991" w:type="pct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single" w:sz="4" w:space="0" w:color="203764"/>
        </w:tblBorders>
        <w:tblLook w:val="04A0" w:firstRow="1" w:lastRow="0" w:firstColumn="1" w:lastColumn="0" w:noHBand="0" w:noVBand="1"/>
      </w:tblPr>
      <w:tblGrid>
        <w:gridCol w:w="1717"/>
        <w:gridCol w:w="2999"/>
        <w:gridCol w:w="1183"/>
        <w:gridCol w:w="578"/>
        <w:gridCol w:w="550"/>
        <w:gridCol w:w="717"/>
        <w:gridCol w:w="605"/>
        <w:gridCol w:w="2402"/>
      </w:tblGrid>
      <w:tr w:rsidR="00BD3810" w:rsidRPr="00BD3810" w14:paraId="2D66B9BB" w14:textId="77777777" w:rsidTr="003F795C">
        <w:trPr>
          <w:trHeight w:val="438"/>
        </w:trPr>
        <w:tc>
          <w:tcPr>
            <w:tcW w:w="2077" w:type="pct"/>
            <w:gridSpan w:val="2"/>
            <w:vMerge w:val="restart"/>
            <w:tcBorders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6B19EF91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Material Name</w:t>
            </w:r>
          </w:p>
        </w:tc>
        <w:tc>
          <w:tcPr>
            <w:tcW w:w="556" w:type="pct"/>
            <w:vMerge w:val="restar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3583B9EE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Threshold Value</w:t>
            </w:r>
          </w:p>
        </w:tc>
        <w:tc>
          <w:tcPr>
            <w:tcW w:w="547" w:type="pct"/>
            <w:gridSpan w:val="2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1980A91E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Present above threshold value</w:t>
            </w:r>
          </w:p>
        </w:tc>
        <w:tc>
          <w:tcPr>
            <w:tcW w:w="632" w:type="pct"/>
            <w:gridSpan w:val="2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1ABD8AF3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If yes, material mass</w:t>
            </w:r>
          </w:p>
        </w:tc>
        <w:tc>
          <w:tcPr>
            <w:tcW w:w="1189" w:type="pct"/>
            <w:vMerge w:val="restart"/>
            <w:tcBorders>
              <w:lef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74885661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If yes, information on where it is used</w:t>
            </w:r>
          </w:p>
        </w:tc>
      </w:tr>
      <w:tr w:rsidR="00AE12CF" w:rsidRPr="00BD3810" w14:paraId="4ED6457D" w14:textId="77777777" w:rsidTr="003F795C">
        <w:trPr>
          <w:trHeight w:val="340"/>
        </w:trPr>
        <w:tc>
          <w:tcPr>
            <w:tcW w:w="2077" w:type="pct"/>
            <w:gridSpan w:val="2"/>
            <w:vMerge/>
            <w:tcBorders>
              <w:right w:val="double" w:sz="4" w:space="0" w:color="203764"/>
            </w:tcBorders>
          </w:tcPr>
          <w:p w14:paraId="58F00363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0ABEDF9C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579513B3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Yes</w:t>
            </w:r>
          </w:p>
        </w:tc>
        <w:tc>
          <w:tcPr>
            <w:tcW w:w="266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0D21A46E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No</w:t>
            </w:r>
          </w:p>
        </w:tc>
        <w:tc>
          <w:tcPr>
            <w:tcW w:w="315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5EADC0BD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Mass</w:t>
            </w:r>
          </w:p>
        </w:tc>
        <w:tc>
          <w:tcPr>
            <w:tcW w:w="316" w:type="pct"/>
            <w:tcBorders>
              <w:left w:val="double" w:sz="4" w:space="0" w:color="203764"/>
              <w:right w:val="double" w:sz="4" w:space="0" w:color="203764"/>
            </w:tcBorders>
            <w:shd w:val="clear" w:color="auto" w:fill="D9D9D9" w:themeFill="background1" w:themeFillShade="D9"/>
            <w:vAlign w:val="center"/>
          </w:tcPr>
          <w:p w14:paraId="4AC7F604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Unit</w:t>
            </w:r>
          </w:p>
        </w:tc>
        <w:tc>
          <w:tcPr>
            <w:tcW w:w="1189" w:type="pct"/>
            <w:vMerge/>
            <w:tcBorders>
              <w:left w:val="double" w:sz="4" w:space="0" w:color="203764"/>
            </w:tcBorders>
          </w:tcPr>
          <w:p w14:paraId="7435CBBF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29137904" w14:textId="77777777" w:rsidTr="003F795C">
        <w:trPr>
          <w:trHeight w:val="340"/>
        </w:trPr>
        <w:tc>
          <w:tcPr>
            <w:tcW w:w="655" w:type="pct"/>
            <w:tcBorders>
              <w:right w:val="double" w:sz="4" w:space="0" w:color="203764"/>
            </w:tcBorders>
          </w:tcPr>
          <w:p w14:paraId="0D34A3DB" w14:textId="77777777" w:rsidR="0076734C" w:rsidRPr="00AE12CF" w:rsidRDefault="0076734C" w:rsidP="005D7420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Asbestos</w:t>
            </w:r>
          </w:p>
        </w:tc>
        <w:tc>
          <w:tcPr>
            <w:tcW w:w="1421" w:type="pct"/>
            <w:tcBorders>
              <w:left w:val="double" w:sz="4" w:space="0" w:color="203764"/>
              <w:right w:val="double" w:sz="4" w:space="0" w:color="203764"/>
            </w:tcBorders>
          </w:tcPr>
          <w:p w14:paraId="377EBB10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Asbestos</w:t>
            </w:r>
          </w:p>
        </w:tc>
        <w:tc>
          <w:tcPr>
            <w:tcW w:w="556" w:type="pct"/>
            <w:tcBorders>
              <w:left w:val="double" w:sz="4" w:space="0" w:color="203764"/>
              <w:right w:val="double" w:sz="4" w:space="0" w:color="203764"/>
            </w:tcBorders>
          </w:tcPr>
          <w:p w14:paraId="13DB18A0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0.1%</w:t>
            </w:r>
          </w:p>
        </w:tc>
        <w:tc>
          <w:tcPr>
            <w:tcW w:w="280" w:type="pct"/>
            <w:tcBorders>
              <w:left w:val="double" w:sz="4" w:space="0" w:color="203764"/>
              <w:right w:val="double" w:sz="4" w:space="0" w:color="203764"/>
            </w:tcBorders>
          </w:tcPr>
          <w:p w14:paraId="574C745C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6" w:type="pct"/>
            <w:tcBorders>
              <w:left w:val="double" w:sz="4" w:space="0" w:color="203764"/>
              <w:right w:val="double" w:sz="4" w:space="0" w:color="203764"/>
            </w:tcBorders>
          </w:tcPr>
          <w:p w14:paraId="2B18DD24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double" w:sz="4" w:space="0" w:color="203764"/>
              <w:right w:val="double" w:sz="4" w:space="0" w:color="203764"/>
            </w:tcBorders>
          </w:tcPr>
          <w:p w14:paraId="73E8813F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double" w:sz="4" w:space="0" w:color="203764"/>
              <w:right w:val="double" w:sz="4" w:space="0" w:color="203764"/>
            </w:tcBorders>
          </w:tcPr>
          <w:p w14:paraId="39B33F8E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89" w:type="pct"/>
            <w:vMerge w:val="restart"/>
            <w:tcBorders>
              <w:left w:val="double" w:sz="4" w:space="0" w:color="203764"/>
            </w:tcBorders>
          </w:tcPr>
          <w:p w14:paraId="2C99F331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23C21B71" w14:textId="77777777" w:rsidTr="003F795C">
        <w:trPr>
          <w:trHeight w:val="340"/>
        </w:trPr>
        <w:tc>
          <w:tcPr>
            <w:tcW w:w="655" w:type="pct"/>
            <w:tcBorders>
              <w:right w:val="double" w:sz="4" w:space="0" w:color="203764"/>
            </w:tcBorders>
          </w:tcPr>
          <w:p w14:paraId="6B165C9A" w14:textId="3BD3EDAA" w:rsidR="0076734C" w:rsidRPr="00AE12CF" w:rsidRDefault="00AE12CF" w:rsidP="005D7420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Polychlorinated</w:t>
            </w:r>
            <w:r w:rsidR="0076734C"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 xml:space="preserve"> biphenyls (PCBs)</w:t>
            </w:r>
          </w:p>
        </w:tc>
        <w:tc>
          <w:tcPr>
            <w:tcW w:w="1421" w:type="pct"/>
            <w:tcBorders>
              <w:left w:val="double" w:sz="4" w:space="0" w:color="203764"/>
              <w:right w:val="double" w:sz="4" w:space="0" w:color="203764"/>
            </w:tcBorders>
          </w:tcPr>
          <w:p w14:paraId="53EB6B18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Polychorinated biphenyls (PCBs)</w:t>
            </w:r>
          </w:p>
        </w:tc>
        <w:tc>
          <w:tcPr>
            <w:tcW w:w="556" w:type="pct"/>
            <w:tcBorders>
              <w:left w:val="double" w:sz="4" w:space="0" w:color="203764"/>
              <w:right w:val="double" w:sz="4" w:space="0" w:color="203764"/>
            </w:tcBorders>
          </w:tcPr>
          <w:p w14:paraId="097847F8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50 mg/kg</w:t>
            </w:r>
          </w:p>
        </w:tc>
        <w:tc>
          <w:tcPr>
            <w:tcW w:w="280" w:type="pct"/>
            <w:tcBorders>
              <w:left w:val="double" w:sz="4" w:space="0" w:color="203764"/>
              <w:right w:val="double" w:sz="4" w:space="0" w:color="203764"/>
            </w:tcBorders>
          </w:tcPr>
          <w:p w14:paraId="666DBD2C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6" w:type="pct"/>
            <w:tcBorders>
              <w:left w:val="double" w:sz="4" w:space="0" w:color="203764"/>
              <w:right w:val="double" w:sz="4" w:space="0" w:color="203764"/>
            </w:tcBorders>
          </w:tcPr>
          <w:p w14:paraId="1AFF3726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double" w:sz="4" w:space="0" w:color="203764"/>
              <w:right w:val="double" w:sz="4" w:space="0" w:color="203764"/>
            </w:tcBorders>
          </w:tcPr>
          <w:p w14:paraId="4BF37170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double" w:sz="4" w:space="0" w:color="203764"/>
              <w:right w:val="double" w:sz="4" w:space="0" w:color="203764"/>
            </w:tcBorders>
          </w:tcPr>
          <w:p w14:paraId="5553BE36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89" w:type="pct"/>
            <w:vMerge/>
            <w:tcBorders>
              <w:left w:val="double" w:sz="4" w:space="0" w:color="203764"/>
            </w:tcBorders>
          </w:tcPr>
          <w:p w14:paraId="08B5065F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2F7C3EC2" w14:textId="77777777" w:rsidR="00AE12CF" w:rsidRDefault="00AE12CF" w:rsidP="005D7420">
      <w:pPr>
        <w:rPr>
          <w:rFonts w:ascii="Arial" w:hAnsi="Arial" w:cs="Arial"/>
          <w:b/>
          <w:bCs/>
          <w:color w:val="203764"/>
          <w:sz w:val="20"/>
          <w:szCs w:val="20"/>
        </w:rPr>
        <w:sectPr w:rsidR="00AE12CF" w:rsidSect="00BD3810">
          <w:headerReference w:type="default" r:id="rId7"/>
          <w:footerReference w:type="default" r:id="rId8"/>
          <w:pgSz w:w="12240" w:h="15840"/>
          <w:pgMar w:top="720" w:right="720" w:bottom="720" w:left="720" w:header="567" w:footer="567" w:gutter="0"/>
          <w:cols w:space="720"/>
          <w:docGrid w:linePitch="360"/>
        </w:sectPr>
      </w:pP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1678"/>
        <w:gridCol w:w="3008"/>
        <w:gridCol w:w="1157"/>
        <w:gridCol w:w="566"/>
        <w:gridCol w:w="538"/>
        <w:gridCol w:w="701"/>
        <w:gridCol w:w="598"/>
        <w:gridCol w:w="2505"/>
      </w:tblGrid>
      <w:tr w:rsidR="003F795C" w:rsidRPr="00BD3810" w14:paraId="5E5A1754" w14:textId="77777777" w:rsidTr="003F795C">
        <w:trPr>
          <w:trHeight w:val="340"/>
        </w:trPr>
        <w:tc>
          <w:tcPr>
            <w:tcW w:w="781" w:type="pct"/>
            <w:vMerge w:val="restart"/>
            <w:tcBorders>
              <w:top w:val="single" w:sz="12" w:space="0" w:color="203764"/>
              <w:left w:val="single" w:sz="12" w:space="0" w:color="203764"/>
              <w:right w:val="double" w:sz="4" w:space="0" w:color="203764"/>
            </w:tcBorders>
          </w:tcPr>
          <w:p w14:paraId="68A388FA" w14:textId="77777777" w:rsidR="003F795C" w:rsidRPr="00AE12CF" w:rsidRDefault="003F795C" w:rsidP="005D7420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Ozone depleting substance</w:t>
            </w:r>
          </w:p>
        </w:tc>
        <w:tc>
          <w:tcPr>
            <w:tcW w:w="1399" w:type="pct"/>
            <w:tcBorders>
              <w:top w:val="single" w:sz="12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64CAD13C" w14:textId="69E864F3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Chlorofluorocarbons (CFCs)</w:t>
            </w:r>
          </w:p>
        </w:tc>
        <w:tc>
          <w:tcPr>
            <w:tcW w:w="538" w:type="pct"/>
            <w:vMerge w:val="restart"/>
            <w:tcBorders>
              <w:top w:val="single" w:sz="12" w:space="0" w:color="203764"/>
              <w:left w:val="double" w:sz="4" w:space="0" w:color="203764"/>
              <w:right w:val="double" w:sz="4" w:space="0" w:color="203764"/>
            </w:tcBorders>
          </w:tcPr>
          <w:p w14:paraId="53C9D2A6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no threshold value</w:t>
            </w:r>
          </w:p>
        </w:tc>
        <w:tc>
          <w:tcPr>
            <w:tcW w:w="263" w:type="pct"/>
            <w:tcBorders>
              <w:top w:val="single" w:sz="12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0A2FAB5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778A169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12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39D500B4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3B88CA47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Borders>
              <w:top w:val="single" w:sz="12" w:space="0" w:color="203764"/>
              <w:left w:val="double" w:sz="4" w:space="0" w:color="203764"/>
              <w:right w:val="single" w:sz="12" w:space="0" w:color="203764"/>
            </w:tcBorders>
          </w:tcPr>
          <w:p w14:paraId="09C4CF87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570073DA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413DCE94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7B2ACE2B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Halon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34342F9F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113C519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7E7D1DDB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20EF493B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16D91AD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21E7DC70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3468BB59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476950C1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2E4BDECC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Other fully halogenated CFCs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2FAEF40E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65D57C8C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4A18014B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15F66C72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29AB0EDB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2265BF4D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059D7FB8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30E81F06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3FAECE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Carbon tetrachloride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5C5FAEA3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DBB970D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09EC6E3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66409AED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784533C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0A7A01A3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4E7BC422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06395D7C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61C414E5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1,1,1-Trichloroethane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3A626D8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6D10DA2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3A8E5C5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27962C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5CF38B9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79BFCF2C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604E8C7D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7D203253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737A285" w14:textId="275B6362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Hydrochlorofluorocarbons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0C62B8A3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4252036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F597D7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72FA337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49952C0D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7AC7DBF7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22C5304B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407077B1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35ACAACD" w14:textId="438640AB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proofErr w:type="spellStart"/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Hydrobromofluoroca</w:t>
            </w:r>
            <w:r>
              <w:rPr>
                <w:rFonts w:ascii="Arial" w:hAnsi="Arial" w:cs="Arial"/>
                <w:color w:val="203764"/>
                <w:sz w:val="20"/>
                <w:szCs w:val="20"/>
              </w:rPr>
              <w:t>r</w:t>
            </w: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bons</w:t>
            </w:r>
            <w:proofErr w:type="spellEnd"/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3C214AB9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643C6349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7BB9DDAE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247A4736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20AA4C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6D604F0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7B21DF36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right w:val="double" w:sz="4" w:space="0" w:color="203764"/>
            </w:tcBorders>
          </w:tcPr>
          <w:p w14:paraId="01DA68D1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32F3DCE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Methyl bromide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right w:val="double" w:sz="4" w:space="0" w:color="203764"/>
            </w:tcBorders>
          </w:tcPr>
          <w:p w14:paraId="506EBF52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43AE941E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1B7508E2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73E2929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561F093E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right w:val="single" w:sz="12" w:space="0" w:color="203764"/>
            </w:tcBorders>
          </w:tcPr>
          <w:p w14:paraId="7FB26D8E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3F795C" w:rsidRPr="00BD3810" w14:paraId="1E5A039C" w14:textId="77777777" w:rsidTr="003F795C">
        <w:trPr>
          <w:trHeight w:val="340"/>
        </w:trPr>
        <w:tc>
          <w:tcPr>
            <w:tcW w:w="781" w:type="pct"/>
            <w:vMerge/>
            <w:tcBorders>
              <w:left w:val="single" w:sz="12" w:space="0" w:color="203764"/>
              <w:bottom w:val="single" w:sz="4" w:space="0" w:color="203764"/>
              <w:right w:val="double" w:sz="4" w:space="0" w:color="203764"/>
            </w:tcBorders>
          </w:tcPr>
          <w:p w14:paraId="5D7D19EB" w14:textId="77777777" w:rsidR="003F795C" w:rsidRPr="00BD3810" w:rsidRDefault="003F795C" w:rsidP="005D7420">
            <w:pPr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23583D97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Bromochloromethane</w:t>
            </w:r>
          </w:p>
        </w:tc>
        <w:tc>
          <w:tcPr>
            <w:tcW w:w="538" w:type="pct"/>
            <w:vMerge/>
            <w:tcBorders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0B3F8EF1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205B7929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7043E9EA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7871B5E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203764"/>
              <w:left w:val="double" w:sz="4" w:space="0" w:color="203764"/>
              <w:bottom w:val="single" w:sz="4" w:space="0" w:color="203764"/>
              <w:right w:val="double" w:sz="4" w:space="0" w:color="203764"/>
            </w:tcBorders>
          </w:tcPr>
          <w:p w14:paraId="3D5C87E2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double" w:sz="4" w:space="0" w:color="203764"/>
              <w:bottom w:val="single" w:sz="4" w:space="0" w:color="203764"/>
              <w:right w:val="single" w:sz="12" w:space="0" w:color="203764"/>
            </w:tcBorders>
          </w:tcPr>
          <w:p w14:paraId="21D5B3A8" w14:textId="77777777" w:rsidR="003F795C" w:rsidRPr="00BD3810" w:rsidRDefault="003F795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4A31AB5E" w14:textId="77777777" w:rsidTr="003F795C">
        <w:trPr>
          <w:trHeight w:val="340"/>
        </w:trPr>
        <w:tc>
          <w:tcPr>
            <w:tcW w:w="781" w:type="pct"/>
            <w:tcBorders>
              <w:top w:val="single" w:sz="4" w:space="0" w:color="203764"/>
              <w:left w:val="single" w:sz="12" w:space="0" w:color="203764"/>
              <w:bottom w:val="single" w:sz="12" w:space="0" w:color="203764"/>
              <w:right w:val="double" w:sz="4" w:space="0" w:color="203764"/>
            </w:tcBorders>
          </w:tcPr>
          <w:p w14:paraId="7E492766" w14:textId="77777777" w:rsidR="0076734C" w:rsidRPr="00AE12CF" w:rsidRDefault="0076734C" w:rsidP="005D7420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Anti-fouling systems containing organotin compounds as a biocide</w:t>
            </w:r>
          </w:p>
        </w:tc>
        <w:tc>
          <w:tcPr>
            <w:tcW w:w="1399" w:type="pct"/>
            <w:tcBorders>
              <w:top w:val="single" w:sz="4" w:space="0" w:color="203764"/>
              <w:left w:val="double" w:sz="4" w:space="0" w:color="203764"/>
              <w:bottom w:val="single" w:sz="12" w:space="0" w:color="203764"/>
              <w:right w:val="double" w:sz="4" w:space="0" w:color="203764"/>
            </w:tcBorders>
          </w:tcPr>
          <w:p w14:paraId="577968F1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203764"/>
              <w:left w:val="double" w:sz="4" w:space="0" w:color="203764"/>
              <w:bottom w:val="single" w:sz="12" w:space="0" w:color="203764"/>
              <w:right w:val="double" w:sz="4" w:space="0" w:color="203764"/>
            </w:tcBorders>
          </w:tcPr>
          <w:p w14:paraId="67BBCD2D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2,500 mg total tin/kg</w:t>
            </w:r>
          </w:p>
        </w:tc>
        <w:tc>
          <w:tcPr>
            <w:tcW w:w="263" w:type="pct"/>
            <w:tcBorders>
              <w:top w:val="single" w:sz="4" w:space="0" w:color="203764"/>
              <w:left w:val="double" w:sz="4" w:space="0" w:color="203764"/>
              <w:bottom w:val="single" w:sz="12" w:space="0" w:color="203764"/>
              <w:right w:val="double" w:sz="4" w:space="0" w:color="203764"/>
            </w:tcBorders>
          </w:tcPr>
          <w:p w14:paraId="2ABB1935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203764"/>
              <w:left w:val="double" w:sz="4" w:space="0" w:color="203764"/>
              <w:bottom w:val="single" w:sz="12" w:space="0" w:color="203764"/>
              <w:right w:val="double" w:sz="4" w:space="0" w:color="203764"/>
            </w:tcBorders>
          </w:tcPr>
          <w:p w14:paraId="66C2C245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203764"/>
              <w:left w:val="double" w:sz="4" w:space="0" w:color="203764"/>
              <w:bottom w:val="single" w:sz="12" w:space="0" w:color="203764"/>
              <w:right w:val="double" w:sz="4" w:space="0" w:color="203764"/>
            </w:tcBorders>
          </w:tcPr>
          <w:p w14:paraId="58A3BDDC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203764"/>
              <w:left w:val="double" w:sz="4" w:space="0" w:color="203764"/>
              <w:bottom w:val="single" w:sz="12" w:space="0" w:color="203764"/>
              <w:right w:val="single" w:sz="12" w:space="0" w:color="203764"/>
            </w:tcBorders>
          </w:tcPr>
          <w:p w14:paraId="1CB7973C" w14:textId="77777777" w:rsidR="0076734C" w:rsidRPr="00BD3810" w:rsidRDefault="0076734C" w:rsidP="00E07D7B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6E88156E" w14:textId="77777777" w:rsidR="00FA7F41" w:rsidRPr="00BD3810" w:rsidRDefault="00FA7F41" w:rsidP="00EB700A">
      <w:pPr>
        <w:rPr>
          <w:rFonts w:ascii="Arial" w:hAnsi="Arial" w:cs="Arial"/>
          <w:b/>
          <w:color w:val="203764"/>
          <w:sz w:val="20"/>
          <w:szCs w:val="20"/>
        </w:rPr>
      </w:pPr>
    </w:p>
    <w:tbl>
      <w:tblPr>
        <w:tblStyle w:val="TableGrid"/>
        <w:tblW w:w="4991" w:type="pct"/>
        <w:tblBorders>
          <w:top w:val="single" w:sz="12" w:space="0" w:color="203764"/>
          <w:left w:val="single" w:sz="12" w:space="0" w:color="203764"/>
          <w:bottom w:val="single" w:sz="12" w:space="0" w:color="203764"/>
          <w:right w:val="single" w:sz="12" w:space="0" w:color="203764"/>
          <w:insideH w:val="single" w:sz="4" w:space="0" w:color="203764"/>
          <w:insideV w:val="double" w:sz="4" w:space="0" w:color="203764"/>
        </w:tblBorders>
        <w:tblLook w:val="04A0" w:firstRow="1" w:lastRow="0" w:firstColumn="1" w:lastColumn="0" w:noHBand="0" w:noVBand="1"/>
      </w:tblPr>
      <w:tblGrid>
        <w:gridCol w:w="4642"/>
        <w:gridCol w:w="1183"/>
        <w:gridCol w:w="573"/>
        <w:gridCol w:w="558"/>
        <w:gridCol w:w="717"/>
        <w:gridCol w:w="655"/>
        <w:gridCol w:w="2423"/>
      </w:tblGrid>
      <w:tr w:rsidR="00AE12CF" w:rsidRPr="00BD3810" w14:paraId="16FFE9B4" w14:textId="77777777" w:rsidTr="000D60DC">
        <w:trPr>
          <w:trHeight w:val="438"/>
        </w:trPr>
        <w:tc>
          <w:tcPr>
            <w:tcW w:w="2176" w:type="pct"/>
            <w:vMerge w:val="restart"/>
            <w:shd w:val="clear" w:color="auto" w:fill="D9D9D9" w:themeFill="background1" w:themeFillShade="D9"/>
            <w:vAlign w:val="center"/>
          </w:tcPr>
          <w:p w14:paraId="6B9B8FDA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Material Name</w:t>
            </w:r>
          </w:p>
        </w:tc>
        <w:tc>
          <w:tcPr>
            <w:tcW w:w="515" w:type="pct"/>
            <w:vMerge w:val="restart"/>
            <w:shd w:val="clear" w:color="auto" w:fill="D9D9D9" w:themeFill="background1" w:themeFillShade="D9"/>
            <w:vAlign w:val="center"/>
          </w:tcPr>
          <w:p w14:paraId="292149CA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Threshold Value</w:t>
            </w:r>
          </w:p>
        </w:tc>
        <w:tc>
          <w:tcPr>
            <w:tcW w:w="516" w:type="pct"/>
            <w:gridSpan w:val="2"/>
            <w:shd w:val="clear" w:color="auto" w:fill="D9D9D9" w:themeFill="background1" w:themeFillShade="D9"/>
            <w:vAlign w:val="center"/>
          </w:tcPr>
          <w:p w14:paraId="7D1888F2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Present above threshold value</w:t>
            </w: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16D40294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If yes, material mass</w:t>
            </w:r>
          </w:p>
        </w:tc>
        <w:tc>
          <w:tcPr>
            <w:tcW w:w="1145" w:type="pct"/>
            <w:vMerge w:val="restart"/>
            <w:shd w:val="clear" w:color="auto" w:fill="D9D9D9" w:themeFill="background1" w:themeFillShade="D9"/>
            <w:vAlign w:val="center"/>
          </w:tcPr>
          <w:p w14:paraId="5E73AEA5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If yes, information on where it is used</w:t>
            </w:r>
          </w:p>
        </w:tc>
      </w:tr>
      <w:tr w:rsidR="00AE12CF" w:rsidRPr="00BD3810" w14:paraId="68AE13FC" w14:textId="77777777" w:rsidTr="000D60DC">
        <w:trPr>
          <w:trHeight w:val="340"/>
        </w:trPr>
        <w:tc>
          <w:tcPr>
            <w:tcW w:w="2176" w:type="pct"/>
            <w:vMerge/>
          </w:tcPr>
          <w:p w14:paraId="72B5583C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515" w:type="pct"/>
            <w:vMerge/>
          </w:tcPr>
          <w:p w14:paraId="3206D854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BA5E2F6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Yes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3600C60B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No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6BA6332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Mass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477C4EC7" w14:textId="77777777" w:rsidR="0076734C" w:rsidRPr="00BD3810" w:rsidRDefault="0076734C" w:rsidP="00AE12CF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b/>
                <w:color w:val="203764"/>
                <w:sz w:val="20"/>
                <w:szCs w:val="20"/>
              </w:rPr>
              <w:t>Unit</w:t>
            </w:r>
          </w:p>
        </w:tc>
        <w:tc>
          <w:tcPr>
            <w:tcW w:w="1145" w:type="pct"/>
            <w:vMerge/>
          </w:tcPr>
          <w:p w14:paraId="06E70B6D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5E343AA2" w14:textId="77777777" w:rsidTr="000D60DC">
        <w:trPr>
          <w:trHeight w:val="340"/>
        </w:trPr>
        <w:tc>
          <w:tcPr>
            <w:tcW w:w="2176" w:type="pct"/>
          </w:tcPr>
          <w:p w14:paraId="79419E02" w14:textId="77777777" w:rsidR="0076734C" w:rsidRPr="00AE12CF" w:rsidRDefault="0076734C" w:rsidP="00AF3423">
            <w:pPr>
              <w:tabs>
                <w:tab w:val="left" w:pos="852"/>
              </w:tabs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Cadmium and cadmium compounds</w:t>
            </w:r>
          </w:p>
        </w:tc>
        <w:tc>
          <w:tcPr>
            <w:tcW w:w="515" w:type="pct"/>
          </w:tcPr>
          <w:p w14:paraId="6557AF68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100 mg/kg</w:t>
            </w:r>
          </w:p>
        </w:tc>
        <w:tc>
          <w:tcPr>
            <w:tcW w:w="261" w:type="pct"/>
          </w:tcPr>
          <w:p w14:paraId="6FF10C3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0D6E4EE2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5BD4F0DE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13295A67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 w:val="restart"/>
          </w:tcPr>
          <w:p w14:paraId="347DEE8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</w:p>
        </w:tc>
      </w:tr>
      <w:tr w:rsidR="00AE12CF" w:rsidRPr="00BD3810" w14:paraId="2A77D4FA" w14:textId="77777777" w:rsidTr="000D60DC">
        <w:trPr>
          <w:trHeight w:val="340"/>
        </w:trPr>
        <w:tc>
          <w:tcPr>
            <w:tcW w:w="2176" w:type="pct"/>
          </w:tcPr>
          <w:p w14:paraId="14BA3C49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Hexavalent chromium and hexavalent chromium compounds</w:t>
            </w:r>
          </w:p>
        </w:tc>
        <w:tc>
          <w:tcPr>
            <w:tcW w:w="515" w:type="pct"/>
          </w:tcPr>
          <w:p w14:paraId="47A7716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1,000 mg/kg</w:t>
            </w:r>
          </w:p>
        </w:tc>
        <w:tc>
          <w:tcPr>
            <w:tcW w:w="261" w:type="pct"/>
          </w:tcPr>
          <w:p w14:paraId="7DB6F8D9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6F759B02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0DC89770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636652F7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6789BF2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0752FF55" w14:textId="77777777" w:rsidTr="000D60DC">
        <w:trPr>
          <w:trHeight w:val="340"/>
        </w:trPr>
        <w:tc>
          <w:tcPr>
            <w:tcW w:w="2176" w:type="pct"/>
          </w:tcPr>
          <w:p w14:paraId="52323411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Lead and lead compounds</w:t>
            </w:r>
          </w:p>
        </w:tc>
        <w:tc>
          <w:tcPr>
            <w:tcW w:w="515" w:type="pct"/>
          </w:tcPr>
          <w:p w14:paraId="6B044152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1,000 mg/kg</w:t>
            </w:r>
          </w:p>
        </w:tc>
        <w:tc>
          <w:tcPr>
            <w:tcW w:w="261" w:type="pct"/>
          </w:tcPr>
          <w:p w14:paraId="1D4ADC21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5BEBA2D9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79D335E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36C794F1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21A9BA0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38021340" w14:textId="77777777" w:rsidTr="000D60DC">
        <w:trPr>
          <w:trHeight w:val="340"/>
        </w:trPr>
        <w:tc>
          <w:tcPr>
            <w:tcW w:w="2176" w:type="pct"/>
          </w:tcPr>
          <w:p w14:paraId="161A105C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Mercury and mercury compounds</w:t>
            </w:r>
          </w:p>
        </w:tc>
        <w:tc>
          <w:tcPr>
            <w:tcW w:w="515" w:type="pct"/>
          </w:tcPr>
          <w:p w14:paraId="00F260E8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1,000 mg/kg</w:t>
            </w:r>
          </w:p>
        </w:tc>
        <w:tc>
          <w:tcPr>
            <w:tcW w:w="261" w:type="pct"/>
          </w:tcPr>
          <w:p w14:paraId="6D7C62B2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57E32C44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41261DC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6E50EC1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317D891E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575E4497" w14:textId="77777777" w:rsidTr="000D60DC">
        <w:trPr>
          <w:trHeight w:val="340"/>
        </w:trPr>
        <w:tc>
          <w:tcPr>
            <w:tcW w:w="2176" w:type="pct"/>
          </w:tcPr>
          <w:p w14:paraId="42A93F70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Polybrominated biphenyl (PBBs)</w:t>
            </w:r>
          </w:p>
        </w:tc>
        <w:tc>
          <w:tcPr>
            <w:tcW w:w="515" w:type="pct"/>
          </w:tcPr>
          <w:p w14:paraId="71F3869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50 mg/kg</w:t>
            </w:r>
          </w:p>
        </w:tc>
        <w:tc>
          <w:tcPr>
            <w:tcW w:w="261" w:type="pct"/>
          </w:tcPr>
          <w:p w14:paraId="267E9BE8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622FD956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60B1B21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1C096A1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30375FAD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640691DC" w14:textId="77777777" w:rsidTr="000D60DC">
        <w:trPr>
          <w:trHeight w:val="340"/>
        </w:trPr>
        <w:tc>
          <w:tcPr>
            <w:tcW w:w="2176" w:type="pct"/>
          </w:tcPr>
          <w:p w14:paraId="567A3F67" w14:textId="0D0C8399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 xml:space="preserve">Polybrominated </w:t>
            </w:r>
            <w:r w:rsidR="00AE12CF"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diphenyl</w:t>
            </w: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 xml:space="preserve"> ethers (PBDEs)</w:t>
            </w:r>
          </w:p>
        </w:tc>
        <w:tc>
          <w:tcPr>
            <w:tcW w:w="515" w:type="pct"/>
          </w:tcPr>
          <w:p w14:paraId="2ADF377F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1,000 mg/kg</w:t>
            </w:r>
          </w:p>
        </w:tc>
        <w:tc>
          <w:tcPr>
            <w:tcW w:w="261" w:type="pct"/>
          </w:tcPr>
          <w:p w14:paraId="5060DE40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2F3B124C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0839A74F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26D42FEF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353F9A1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063ABDC6" w14:textId="77777777" w:rsidTr="000D60DC">
        <w:trPr>
          <w:trHeight w:val="340"/>
        </w:trPr>
        <w:tc>
          <w:tcPr>
            <w:tcW w:w="2176" w:type="pct"/>
          </w:tcPr>
          <w:p w14:paraId="6B167F48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Polychloronaphthalenes (Cl &gt; 3)</w:t>
            </w:r>
          </w:p>
        </w:tc>
        <w:tc>
          <w:tcPr>
            <w:tcW w:w="515" w:type="pct"/>
          </w:tcPr>
          <w:p w14:paraId="591DEF9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50 mg/kg</w:t>
            </w:r>
          </w:p>
        </w:tc>
        <w:tc>
          <w:tcPr>
            <w:tcW w:w="261" w:type="pct"/>
          </w:tcPr>
          <w:p w14:paraId="6C7DF049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36781EB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393E8E5F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2FE8A81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0B84F1BE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4FB25824" w14:textId="77777777" w:rsidTr="000D60DC">
        <w:trPr>
          <w:trHeight w:val="340"/>
        </w:trPr>
        <w:tc>
          <w:tcPr>
            <w:tcW w:w="2176" w:type="pct"/>
          </w:tcPr>
          <w:p w14:paraId="168F0DCE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Radioactive substances</w:t>
            </w:r>
          </w:p>
        </w:tc>
        <w:tc>
          <w:tcPr>
            <w:tcW w:w="515" w:type="pct"/>
          </w:tcPr>
          <w:p w14:paraId="0911462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no threshold value</w:t>
            </w:r>
          </w:p>
        </w:tc>
        <w:tc>
          <w:tcPr>
            <w:tcW w:w="261" w:type="pct"/>
          </w:tcPr>
          <w:p w14:paraId="76BCB6A8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40B8343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75B8962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4565EE8D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727D65AB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021464F8" w14:textId="77777777" w:rsidTr="000D60DC">
        <w:trPr>
          <w:trHeight w:val="340"/>
        </w:trPr>
        <w:tc>
          <w:tcPr>
            <w:tcW w:w="2176" w:type="pct"/>
          </w:tcPr>
          <w:p w14:paraId="07EC4336" w14:textId="77777777" w:rsidR="0076734C" w:rsidRPr="00AE12CF" w:rsidRDefault="0076734C" w:rsidP="00AF3423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Certain shortchain chlorinated paraffins</w:t>
            </w:r>
          </w:p>
        </w:tc>
        <w:tc>
          <w:tcPr>
            <w:tcW w:w="515" w:type="pct"/>
          </w:tcPr>
          <w:p w14:paraId="0DDB11D6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1%</w:t>
            </w:r>
          </w:p>
        </w:tc>
        <w:tc>
          <w:tcPr>
            <w:tcW w:w="261" w:type="pct"/>
          </w:tcPr>
          <w:p w14:paraId="2848007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6D464771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3C2FAA12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0B9C3D4C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03E84E67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47A47A80" w14:textId="77777777" w:rsidTr="000D60DC">
        <w:trPr>
          <w:trHeight w:val="340"/>
        </w:trPr>
        <w:tc>
          <w:tcPr>
            <w:tcW w:w="2176" w:type="pct"/>
          </w:tcPr>
          <w:p w14:paraId="63721D43" w14:textId="77777777" w:rsidR="0076734C" w:rsidRPr="00AE12CF" w:rsidRDefault="0076734C" w:rsidP="000F0BBA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Brominated Flame Retardant (HBCDD)</w:t>
            </w:r>
          </w:p>
        </w:tc>
        <w:tc>
          <w:tcPr>
            <w:tcW w:w="515" w:type="pct"/>
          </w:tcPr>
          <w:p w14:paraId="2BD982C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100 mg/Kg (0.01%)</w:t>
            </w:r>
          </w:p>
        </w:tc>
        <w:tc>
          <w:tcPr>
            <w:tcW w:w="261" w:type="pct"/>
          </w:tcPr>
          <w:p w14:paraId="527A4124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3721D4CD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27ED845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5DFA6BC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6B055BED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  <w:tr w:rsidR="00AE12CF" w:rsidRPr="00BD3810" w14:paraId="617C40C4" w14:textId="77777777" w:rsidTr="000D60DC">
        <w:trPr>
          <w:trHeight w:val="340"/>
        </w:trPr>
        <w:tc>
          <w:tcPr>
            <w:tcW w:w="2176" w:type="pct"/>
          </w:tcPr>
          <w:p w14:paraId="0BFC4D74" w14:textId="12FD5AC0" w:rsidR="0076734C" w:rsidRPr="00AE12CF" w:rsidRDefault="0076734C" w:rsidP="005D7420">
            <w:pPr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</w:pP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Perflu</w:t>
            </w:r>
            <w:r w:rsid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o</w:t>
            </w:r>
            <w:r w:rsidRPr="00AE12CF">
              <w:rPr>
                <w:rFonts w:ascii="Arial" w:hAnsi="Arial" w:cs="Arial"/>
                <w:b/>
                <w:bCs/>
                <w:color w:val="203764"/>
                <w:sz w:val="20"/>
                <w:szCs w:val="20"/>
              </w:rPr>
              <w:t>rooctane sulfonic acid (PFOS) and its derivates</w:t>
            </w:r>
          </w:p>
        </w:tc>
        <w:tc>
          <w:tcPr>
            <w:tcW w:w="515" w:type="pct"/>
          </w:tcPr>
          <w:p w14:paraId="69342385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color w:val="203764"/>
                <w:sz w:val="20"/>
                <w:szCs w:val="20"/>
              </w:rPr>
            </w:pPr>
            <w:r w:rsidRPr="00BD3810">
              <w:rPr>
                <w:rFonts w:ascii="Arial" w:hAnsi="Arial" w:cs="Arial"/>
                <w:color w:val="203764"/>
                <w:sz w:val="20"/>
                <w:szCs w:val="20"/>
              </w:rPr>
              <w:t>&gt;10 mg/kg or &gt;= 0.1% by weight</w:t>
            </w:r>
          </w:p>
        </w:tc>
        <w:tc>
          <w:tcPr>
            <w:tcW w:w="261" w:type="pct"/>
          </w:tcPr>
          <w:p w14:paraId="104390FE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256" w:type="pct"/>
          </w:tcPr>
          <w:p w14:paraId="0B1E146D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6" w:type="pct"/>
          </w:tcPr>
          <w:p w14:paraId="1C025D43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321" w:type="pct"/>
          </w:tcPr>
          <w:p w14:paraId="21C087A4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14:paraId="7220702C" w14:textId="77777777" w:rsidR="0076734C" w:rsidRPr="00BD3810" w:rsidRDefault="0076734C" w:rsidP="001A22FE">
            <w:pPr>
              <w:jc w:val="center"/>
              <w:rPr>
                <w:rFonts w:ascii="Arial" w:hAnsi="Arial" w:cs="Arial"/>
                <w:b/>
                <w:color w:val="203764"/>
                <w:sz w:val="20"/>
                <w:szCs w:val="20"/>
              </w:rPr>
            </w:pPr>
          </w:p>
        </w:tc>
      </w:tr>
    </w:tbl>
    <w:p w14:paraId="76CD97E9" w14:textId="77777777" w:rsidR="00E07D7B" w:rsidRPr="00BD3810" w:rsidRDefault="00E07D7B" w:rsidP="00EB700A">
      <w:pPr>
        <w:rPr>
          <w:rFonts w:ascii="Arial" w:hAnsi="Arial" w:cs="Arial"/>
          <w:b/>
          <w:color w:val="203764"/>
          <w:sz w:val="20"/>
          <w:szCs w:val="20"/>
        </w:rPr>
      </w:pPr>
    </w:p>
    <w:sectPr w:rsidR="00E07D7B" w:rsidRPr="00BD3810" w:rsidSect="00BD3810"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B8B3" w14:textId="77777777" w:rsidR="0064661D" w:rsidRDefault="0064661D" w:rsidP="00BB2FAD">
      <w:pPr>
        <w:spacing w:after="0" w:line="240" w:lineRule="auto"/>
      </w:pPr>
      <w:r>
        <w:separator/>
      </w:r>
    </w:p>
  </w:endnote>
  <w:endnote w:type="continuationSeparator" w:id="0">
    <w:p w14:paraId="1AEEA9D3" w14:textId="77777777" w:rsidR="0064661D" w:rsidRDefault="0064661D" w:rsidP="00BB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72C14" w14:textId="61115995" w:rsidR="00BD3810" w:rsidRPr="00A52FCE" w:rsidRDefault="00BD3810" w:rsidP="00BD3810">
    <w:pPr>
      <w:pStyle w:val="Footer"/>
      <w:tabs>
        <w:tab w:val="clear" w:pos="4680"/>
        <w:tab w:val="clear" w:pos="9360"/>
        <w:tab w:val="right" w:pos="10773"/>
        <w:tab w:val="right" w:pos="14742"/>
      </w:tabs>
      <w:rPr>
        <w:rFonts w:ascii="Arial" w:hAnsi="Arial" w:cs="Arial"/>
        <w:b/>
        <w:color w:val="203764"/>
        <w:sz w:val="18"/>
        <w:szCs w:val="18"/>
      </w:rPr>
    </w:pPr>
    <w:r>
      <w:rPr>
        <w:rFonts w:ascii="Arial" w:hAnsi="Arial" w:cs="Arial"/>
        <w:b/>
        <w:color w:val="203764"/>
        <w:sz w:val="18"/>
        <w:szCs w:val="18"/>
      </w:rPr>
      <w:t>Issued: September 2024</w:t>
    </w:r>
    <w:r w:rsidRPr="00A52FCE">
      <w:t xml:space="preserve"> </w:t>
    </w:r>
    <w:sdt>
      <w:sdtPr>
        <w:id w:val="-164649736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color w:val="203764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color w:val="203764"/>
              <w:sz w:val="18"/>
              <w:szCs w:val="18"/>
            </w:rPr>
            <w:id w:val="454676834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b/>
                <w:color w:val="203764"/>
                <w:sz w:val="18"/>
                <w:szCs w:val="18"/>
              </w:rPr>
              <w:tab/>
            </w:r>
            <w:r w:rsidRPr="00A52FCE">
              <w:rPr>
                <w:rFonts w:ascii="Arial" w:hAnsi="Arial" w:cs="Arial"/>
                <w:b/>
                <w:color w:val="203764"/>
                <w:sz w:val="18"/>
                <w:szCs w:val="18"/>
              </w:rPr>
              <w:t xml:space="preserve">Page 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begin"/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instrText xml:space="preserve"> PAGE </w:instrTex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t>1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end"/>
            </w:r>
            <w:r w:rsidRPr="00A52FCE">
              <w:rPr>
                <w:rFonts w:ascii="Arial" w:hAnsi="Arial" w:cs="Arial"/>
                <w:b/>
                <w:color w:val="203764"/>
                <w:sz w:val="18"/>
                <w:szCs w:val="18"/>
              </w:rPr>
              <w:t xml:space="preserve"> of 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begin"/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instrText xml:space="preserve"> NUMPAGES  </w:instrTex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t>1</w:t>
            </w:r>
            <w:r w:rsidRPr="00A52FCE">
              <w:rPr>
                <w:rFonts w:ascii="Arial" w:hAnsi="Arial" w:cs="Arial"/>
                <w:b/>
                <w:bCs/>
                <w:color w:val="203764"/>
                <w:sz w:val="18"/>
                <w:szCs w:val="18"/>
              </w:rPr>
              <w:fldChar w:fldCharType="end"/>
            </w:r>
          </w:sdtContent>
        </w:sdt>
      </w:sdtContent>
    </w:sdt>
  </w:p>
  <w:p w14:paraId="311D8605" w14:textId="29BC65DE" w:rsidR="00BB2FAD" w:rsidRPr="00BD3810" w:rsidRDefault="00BD3810" w:rsidP="00BD3810">
    <w:pPr>
      <w:rPr>
        <w:rFonts w:ascii="Arial" w:hAnsi="Arial" w:cs="Arial"/>
        <w:b/>
        <w:color w:val="203764"/>
        <w:sz w:val="18"/>
        <w:szCs w:val="18"/>
      </w:rPr>
    </w:pPr>
    <w:r w:rsidRPr="00A52FCE">
      <w:rPr>
        <w:rFonts w:ascii="Arial" w:hAnsi="Arial" w:cs="Arial"/>
        <w:b/>
        <w:color w:val="203764"/>
        <w:sz w:val="18"/>
        <w:szCs w:val="18"/>
      </w:rPr>
      <w:t>Printed copies are uncontrolled documents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D209D" w14:textId="77777777" w:rsidR="0064661D" w:rsidRDefault="0064661D" w:rsidP="00BB2FAD">
      <w:pPr>
        <w:spacing w:after="0" w:line="240" w:lineRule="auto"/>
      </w:pPr>
      <w:r>
        <w:separator/>
      </w:r>
    </w:p>
  </w:footnote>
  <w:footnote w:type="continuationSeparator" w:id="0">
    <w:p w14:paraId="000EFD7D" w14:textId="77777777" w:rsidR="0064661D" w:rsidRDefault="0064661D" w:rsidP="00BB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CC2DA" w14:textId="1645956D" w:rsidR="00BD3810" w:rsidRDefault="00BD3810" w:rsidP="00BD3810">
    <w:pPr>
      <w:ind w:left="1276"/>
      <w:rPr>
        <w:rFonts w:ascii="Arial" w:eastAsia="Calibri" w:hAnsi="Arial" w:cs="Arial"/>
        <w:b/>
        <w:color w:val="203764"/>
        <w:sz w:val="28"/>
        <w:szCs w:val="28"/>
      </w:rPr>
    </w:pPr>
    <w:r w:rsidRPr="00E454DB">
      <w:rPr>
        <w:rFonts w:ascii="Arial" w:hAnsi="Arial" w:cs="Arial"/>
        <w:b/>
        <w:noProof/>
        <w:color w:val="203764"/>
        <w:sz w:val="28"/>
        <w:szCs w:val="28"/>
        <w:lang w:val="en-GB" w:eastAsia="en-GB"/>
      </w:rPr>
      <w:drawing>
        <wp:anchor distT="0" distB="0" distL="114300" distR="114300" simplePos="0" relativeHeight="251661312" behindDoc="1" locked="0" layoutInCell="1" allowOverlap="1" wp14:anchorId="6A4C0FAB" wp14:editId="0301F13C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628650" cy="527255"/>
          <wp:effectExtent l="0" t="0" r="0" b="6350"/>
          <wp:wrapTight wrapText="bothSides">
            <wp:wrapPolygon edited="0">
              <wp:start x="0" y="0"/>
              <wp:lineTo x="0" y="21080"/>
              <wp:lineTo x="20945" y="21080"/>
              <wp:lineTo x="20945" y="0"/>
              <wp:lineTo x="0" y="0"/>
            </wp:wrapPolygon>
          </wp:wrapTight>
          <wp:docPr id="4" name="Picture 4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2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color w:val="203764"/>
        <w:sz w:val="28"/>
        <w:szCs w:val="28"/>
      </w:rPr>
      <w:t>ENVC-1104-A</w:t>
    </w:r>
    <w:r>
      <w:rPr>
        <w:rFonts w:ascii="Arial" w:eastAsia="Calibri" w:hAnsi="Arial" w:cs="Arial"/>
        <w:b/>
        <w:color w:val="203764"/>
        <w:sz w:val="28"/>
        <w:szCs w:val="28"/>
      </w:rPr>
      <w:t>2</w:t>
    </w:r>
    <w:r>
      <w:rPr>
        <w:rFonts w:ascii="Arial" w:eastAsia="Calibri" w:hAnsi="Arial" w:cs="Arial"/>
        <w:b/>
        <w:color w:val="203764"/>
        <w:sz w:val="28"/>
        <w:szCs w:val="28"/>
      </w:rPr>
      <w:t xml:space="preserve"> Form of </w:t>
    </w:r>
    <w:r>
      <w:rPr>
        <w:rFonts w:ascii="Arial" w:eastAsia="Calibri" w:hAnsi="Arial" w:cs="Arial"/>
        <w:b/>
        <w:color w:val="203764"/>
        <w:sz w:val="28"/>
        <w:szCs w:val="28"/>
      </w:rPr>
      <w:t>Material Declaration</w:t>
    </w:r>
  </w:p>
  <w:p w14:paraId="5FA62E19" w14:textId="77777777" w:rsidR="00BD3810" w:rsidRDefault="00BD3810">
    <w:pPr>
      <w:pStyle w:val="Header"/>
    </w:pPr>
  </w:p>
  <w:p w14:paraId="3F6DE974" w14:textId="77777777" w:rsidR="00BD3810" w:rsidRDefault="00BD3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3ADA"/>
    <w:multiLevelType w:val="hybridMultilevel"/>
    <w:tmpl w:val="CB4A64C4"/>
    <w:lvl w:ilvl="0" w:tplc="5B30D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xNDE2MDa2MDExNDBR0lEKTi0uzszPAykwrgUAv6A/BywAAAA="/>
  </w:docVars>
  <w:rsids>
    <w:rsidRoot w:val="00EB700A"/>
    <w:rsid w:val="000D60DC"/>
    <w:rsid w:val="000F0BBA"/>
    <w:rsid w:val="001E23C2"/>
    <w:rsid w:val="002857B9"/>
    <w:rsid w:val="0031489D"/>
    <w:rsid w:val="0034565E"/>
    <w:rsid w:val="003F795C"/>
    <w:rsid w:val="004A0ACB"/>
    <w:rsid w:val="004E010A"/>
    <w:rsid w:val="00567770"/>
    <w:rsid w:val="0058040E"/>
    <w:rsid w:val="005A3393"/>
    <w:rsid w:val="005D7420"/>
    <w:rsid w:val="0064661D"/>
    <w:rsid w:val="006A2280"/>
    <w:rsid w:val="00750A6C"/>
    <w:rsid w:val="0076734C"/>
    <w:rsid w:val="007B3FBB"/>
    <w:rsid w:val="0092638C"/>
    <w:rsid w:val="009A1451"/>
    <w:rsid w:val="009B0CA2"/>
    <w:rsid w:val="00A61D73"/>
    <w:rsid w:val="00A8220A"/>
    <w:rsid w:val="00AE12CF"/>
    <w:rsid w:val="00AF3423"/>
    <w:rsid w:val="00B65674"/>
    <w:rsid w:val="00BB2FAD"/>
    <w:rsid w:val="00BD3810"/>
    <w:rsid w:val="00C44DE5"/>
    <w:rsid w:val="00D70EFE"/>
    <w:rsid w:val="00E07D7B"/>
    <w:rsid w:val="00E24C69"/>
    <w:rsid w:val="00EB117D"/>
    <w:rsid w:val="00EB700A"/>
    <w:rsid w:val="00EC4700"/>
    <w:rsid w:val="00FA1252"/>
    <w:rsid w:val="00FA7F41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291C"/>
  <w15:docId w15:val="{629C1591-4BCA-477A-9F76-B05B2202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6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4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AD"/>
  </w:style>
  <w:style w:type="paragraph" w:styleId="Footer">
    <w:name w:val="footer"/>
    <w:basedOn w:val="Normal"/>
    <w:link w:val="FooterChar"/>
    <w:uiPriority w:val="99"/>
    <w:unhideWhenUsed/>
    <w:rsid w:val="00BB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AD"/>
  </w:style>
  <w:style w:type="paragraph" w:styleId="ListParagraph">
    <w:name w:val="List Paragraph"/>
    <w:basedOn w:val="Normal"/>
    <w:uiPriority w:val="34"/>
    <w:qFormat/>
    <w:rsid w:val="000F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Cruise Lines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Tombolesi, Emilio (CarnCorp)</dc:creator>
  <cp:lastModifiedBy>Anouska Robertson</cp:lastModifiedBy>
  <cp:revision>2</cp:revision>
  <dcterms:created xsi:type="dcterms:W3CDTF">2024-09-09T21:29:00Z</dcterms:created>
  <dcterms:modified xsi:type="dcterms:W3CDTF">2024-09-09T21:29:00Z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